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D940" w14:textId="77777777" w:rsidR="00DC43B7" w:rsidRDefault="00DC43B7" w:rsidP="00437579">
      <w:pPr>
        <w:spacing w:before="75" w:after="75" w:line="240" w:lineRule="auto"/>
        <w:ind w:left="75" w:right="75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B0F3CFA" w14:textId="77777777" w:rsidR="00DC43B7" w:rsidRDefault="00DC43B7" w:rsidP="00062EC1">
      <w:pPr>
        <w:spacing w:before="75" w:after="75" w:line="240" w:lineRule="auto"/>
        <w:ind w:right="75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18D102" w14:textId="5F85CCD0" w:rsidR="00437579" w:rsidRPr="00BD2972" w:rsidRDefault="00437579" w:rsidP="00062EC1">
      <w:pPr>
        <w:spacing w:after="0" w:line="240" w:lineRule="auto"/>
        <w:ind w:left="74" w:right="74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D2972">
        <w:rPr>
          <w:rFonts w:eastAsia="Times New Roman" w:cstheme="minorHAnsi"/>
          <w:b/>
          <w:bCs/>
          <w:sz w:val="20"/>
          <w:szCs w:val="20"/>
          <w:lang w:eastAsia="pl-PL"/>
        </w:rPr>
        <w:t>Rybacka Lokalna Grupa Działania Pojezierze Dobiegniewskie</w:t>
      </w:r>
    </w:p>
    <w:p w14:paraId="5E16E4CF" w14:textId="77777777" w:rsidR="00437579" w:rsidRPr="00BD2972" w:rsidRDefault="00437579" w:rsidP="00062EC1">
      <w:pPr>
        <w:spacing w:after="0" w:line="240" w:lineRule="auto"/>
        <w:ind w:left="74" w:right="74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D2972">
        <w:rPr>
          <w:rFonts w:eastAsia="Times New Roman" w:cstheme="minorHAnsi"/>
          <w:sz w:val="20"/>
          <w:szCs w:val="20"/>
          <w:lang w:eastAsia="pl-PL"/>
        </w:rPr>
        <w:t>realizująca Lokalną Strategię Rozwoju na terenie gmin:</w:t>
      </w:r>
    </w:p>
    <w:p w14:paraId="2F54C40C" w14:textId="77777777" w:rsidR="00437579" w:rsidRPr="00BD2972" w:rsidRDefault="00437579" w:rsidP="00062EC1">
      <w:pPr>
        <w:spacing w:after="0" w:line="240" w:lineRule="auto"/>
        <w:ind w:left="74" w:right="74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D2972">
        <w:rPr>
          <w:rFonts w:eastAsia="Times New Roman" w:cstheme="minorHAnsi"/>
          <w:b/>
          <w:bCs/>
          <w:sz w:val="20"/>
          <w:szCs w:val="20"/>
          <w:lang w:eastAsia="pl-PL"/>
        </w:rPr>
        <w:t>Dobiegniew, Drezdenko, Kłodawa, Skwierzyna, Stare Kurowo, Strzelce Krajeńskie, Zwierzyn</w:t>
      </w:r>
    </w:p>
    <w:p w14:paraId="61F1DAF2" w14:textId="77777777" w:rsidR="00245837" w:rsidRDefault="00437579" w:rsidP="00062EC1">
      <w:pPr>
        <w:spacing w:after="0" w:line="240" w:lineRule="auto"/>
        <w:ind w:left="74" w:right="74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D297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Ogłasza nabór wniosków o dofinansowanie </w:t>
      </w:r>
    </w:p>
    <w:p w14:paraId="166966E9" w14:textId="77777777" w:rsidR="00437579" w:rsidRPr="00245837" w:rsidRDefault="00437579" w:rsidP="00062EC1">
      <w:pPr>
        <w:spacing w:after="0" w:line="240" w:lineRule="auto"/>
        <w:ind w:left="75" w:right="75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D2972">
        <w:rPr>
          <w:rFonts w:eastAsia="Times New Roman" w:cstheme="minorHAnsi"/>
          <w:bCs/>
          <w:sz w:val="20"/>
          <w:szCs w:val="20"/>
          <w:lang w:eastAsia="pl-PL"/>
        </w:rPr>
        <w:t>na operacje realizowane</w:t>
      </w:r>
      <w:r w:rsidRPr="00BD297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BD2972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BD2972">
        <w:rPr>
          <w:rFonts w:eastAsia="Times New Roman" w:cstheme="minorHAnsi"/>
          <w:sz w:val="20"/>
          <w:szCs w:val="20"/>
          <w:lang w:eastAsia="pl-PL"/>
        </w:rPr>
        <w:t>w ramach realizacji lokalnych strategii rozwoju kierowanych przez społeczność, </w:t>
      </w:r>
      <w:r w:rsidRPr="00BD2972">
        <w:rPr>
          <w:rFonts w:eastAsia="Times New Roman" w:cstheme="minorHAnsi"/>
          <w:sz w:val="20"/>
          <w:szCs w:val="20"/>
          <w:lang w:eastAsia="pl-PL"/>
        </w:rPr>
        <w:br/>
        <w:t>objętych Priorytetem 4. Zwiększenie zatrudnienia i spójności terytorialnej, </w:t>
      </w:r>
      <w:r w:rsidRPr="00BD2972">
        <w:rPr>
          <w:rFonts w:eastAsia="Times New Roman" w:cstheme="minorHAnsi"/>
          <w:sz w:val="20"/>
          <w:szCs w:val="20"/>
          <w:lang w:eastAsia="pl-PL"/>
        </w:rPr>
        <w:br/>
        <w:t>zawartym w Programie Operacyjnym „Rybactwo i Morze”</w:t>
      </w:r>
    </w:p>
    <w:p w14:paraId="649DA8D2" w14:textId="77777777" w:rsidR="00437579" w:rsidRPr="00BD2972" w:rsidRDefault="00437579" w:rsidP="00062EC1">
      <w:pPr>
        <w:spacing w:after="0" w:line="240" w:lineRule="auto"/>
        <w:ind w:right="75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D2972">
        <w:rPr>
          <w:rFonts w:eastAsia="Times New Roman" w:cstheme="minorHAnsi"/>
          <w:sz w:val="20"/>
          <w:szCs w:val="20"/>
          <w:lang w:eastAsia="pl-PL"/>
        </w:rPr>
        <w:t>Zakres tematyczny operacji</w:t>
      </w:r>
      <w:r w:rsidR="00BD2972">
        <w:rPr>
          <w:rFonts w:eastAsia="Times New Roman" w:cstheme="minorHAnsi"/>
          <w:sz w:val="20"/>
          <w:szCs w:val="20"/>
          <w:lang w:eastAsia="pl-PL"/>
        </w:rPr>
        <w:t>:</w:t>
      </w:r>
    </w:p>
    <w:p w14:paraId="3C290749" w14:textId="3730E47A" w:rsidR="00437579" w:rsidRDefault="00437579" w:rsidP="00062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C4BD3">
        <w:rPr>
          <w:rFonts w:eastAsia="Times New Roman" w:cstheme="minorHAnsi"/>
          <w:i/>
          <w:sz w:val="20"/>
          <w:szCs w:val="20"/>
          <w:lang w:eastAsia="pl-PL"/>
        </w:rPr>
        <w:t>Wspierani</w:t>
      </w:r>
      <w:r w:rsidR="00EC4BD3" w:rsidRPr="00EC4BD3">
        <w:rPr>
          <w:rFonts w:eastAsia="Times New Roman" w:cstheme="minorHAnsi"/>
          <w:i/>
          <w:sz w:val="20"/>
          <w:szCs w:val="20"/>
          <w:lang w:eastAsia="pl-PL"/>
        </w:rPr>
        <w:t>e</w:t>
      </w:r>
      <w:r w:rsidRPr="00EC4BD3">
        <w:rPr>
          <w:rFonts w:eastAsia="Times New Roman" w:cstheme="minorHAnsi"/>
          <w:i/>
          <w:sz w:val="20"/>
          <w:szCs w:val="20"/>
          <w:lang w:eastAsia="pl-PL"/>
        </w:rPr>
        <w:t xml:space="preserve"> różnicowania działalności w ramach rybołówstwa przemysłowego i poza nim, wspieranie uczenia się przez całe ży</w:t>
      </w:r>
      <w:r w:rsidR="00BD2972" w:rsidRPr="00EC4BD3">
        <w:rPr>
          <w:rFonts w:eastAsia="Times New Roman" w:cstheme="minorHAnsi"/>
          <w:i/>
          <w:sz w:val="20"/>
          <w:szCs w:val="20"/>
          <w:lang w:eastAsia="pl-PL"/>
        </w:rPr>
        <w:t xml:space="preserve">cie i tworzenie miejsc pracy </w:t>
      </w:r>
      <w:r w:rsidR="00BD2972" w:rsidRPr="00EC4BD3">
        <w:rPr>
          <w:rFonts w:eastAsia="Times New Roman" w:cstheme="minorHAnsi"/>
          <w:i/>
          <w:sz w:val="20"/>
          <w:szCs w:val="20"/>
          <w:lang w:eastAsia="pl-PL"/>
        </w:rPr>
        <w:br/>
        <w:t xml:space="preserve">na </w:t>
      </w:r>
      <w:r w:rsidRPr="00EC4BD3">
        <w:rPr>
          <w:rFonts w:eastAsia="Times New Roman" w:cstheme="minorHAnsi"/>
          <w:i/>
          <w:sz w:val="20"/>
          <w:szCs w:val="20"/>
          <w:lang w:eastAsia="pl-PL"/>
        </w:rPr>
        <w:t>obszarach rybackich i obszarach akwakultury</w:t>
      </w:r>
      <w:r w:rsidR="00BD2972" w:rsidRPr="00EC4BD3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69B9F40F" w14:textId="6505AD7E" w:rsidR="00062EC1" w:rsidRDefault="00062EC1" w:rsidP="00062EC1">
      <w:pPr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062EC1">
        <w:rPr>
          <w:rFonts w:eastAsia="Times New Roman" w:cstheme="minorHAnsi"/>
          <w:b/>
          <w:bCs/>
          <w:iCs/>
          <w:sz w:val="20"/>
          <w:szCs w:val="20"/>
          <w:lang w:eastAsia="pl-PL"/>
        </w:rPr>
        <w:t>Limit środków ogółem na zakres tematyczny 454 619, 4</w:t>
      </w:r>
      <w:r w:rsidR="00D1578F">
        <w:rPr>
          <w:rFonts w:eastAsia="Times New Roman" w:cstheme="minorHAnsi"/>
          <w:b/>
          <w:bCs/>
          <w:iCs/>
          <w:sz w:val="20"/>
          <w:szCs w:val="20"/>
          <w:lang w:eastAsia="pl-PL"/>
        </w:rPr>
        <w:t>2</w:t>
      </w:r>
      <w:r w:rsidRPr="00062EC1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zł</w:t>
      </w:r>
    </w:p>
    <w:p w14:paraId="3C1E1B78" w14:textId="77777777" w:rsidR="00062EC1" w:rsidRPr="00062EC1" w:rsidRDefault="00062EC1" w:rsidP="00062EC1">
      <w:pPr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422186FC" w14:textId="5D62CC6D" w:rsidR="00EC4BD3" w:rsidRPr="00EC4BD3" w:rsidRDefault="00EC4BD3" w:rsidP="00062EC1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C4BD3">
        <w:rPr>
          <w:rFonts w:eastAsia="Times New Roman" w:cstheme="minorHAnsi"/>
          <w:iCs/>
          <w:sz w:val="20"/>
          <w:szCs w:val="20"/>
          <w:u w:val="single"/>
          <w:lang w:eastAsia="pl-PL"/>
        </w:rPr>
        <w:t>Przedsięwzięcie:</w:t>
      </w:r>
      <w:r w:rsidRPr="00EC4BD3">
        <w:rPr>
          <w:rFonts w:eastAsia="Times New Roman" w:cstheme="minorHAnsi"/>
          <w:iCs/>
          <w:sz w:val="20"/>
          <w:szCs w:val="20"/>
          <w:lang w:eastAsia="pl-PL"/>
        </w:rPr>
        <w:t xml:space="preserve"> </w:t>
      </w:r>
      <w:r w:rsidRPr="00EC4BD3">
        <w:rPr>
          <w:rFonts w:cstheme="minorHAnsi"/>
          <w:bCs/>
          <w:i/>
          <w:iCs/>
          <w:color w:val="000000"/>
          <w:sz w:val="20"/>
          <w:szCs w:val="20"/>
        </w:rPr>
        <w:t>Budowa, rozbudowa lub remont baz noclegowych i gastronomicznych, w tym utworzenie nowych miejsc pracy lub utrzymanie już istniejących miejsc pracy.</w:t>
      </w:r>
    </w:p>
    <w:p w14:paraId="20CEF607" w14:textId="6DAE9724" w:rsidR="00062EC1" w:rsidRPr="00062EC1" w:rsidRDefault="00062EC1" w:rsidP="00062EC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0" w:name="_Hlk68782002"/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Limit środków razem: </w:t>
      </w:r>
      <w:r w:rsidRPr="00062EC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379 619,40 zł </w:t>
      </w:r>
    </w:p>
    <w:p w14:paraId="4F8FF0F2" w14:textId="6A109213" w:rsidR="00EC4BD3" w:rsidRDefault="00EC4BD3" w:rsidP="00062EC1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bookmarkStart w:id="1" w:name="_Hlk68778449"/>
      <w:r w:rsidRPr="00EC4BD3">
        <w:rPr>
          <w:rFonts w:eastAsia="Times New Roman" w:cstheme="minorHAnsi"/>
          <w:b/>
          <w:sz w:val="20"/>
          <w:szCs w:val="20"/>
          <w:lang w:eastAsia="pl-PL"/>
        </w:rPr>
        <w:t xml:space="preserve">Limit środków na wnioskodawcę:  </w:t>
      </w:r>
      <w:bookmarkEnd w:id="1"/>
      <w:r w:rsidRPr="00EC4BD3">
        <w:rPr>
          <w:rFonts w:cstheme="minorHAnsi"/>
          <w:b/>
          <w:bCs/>
          <w:color w:val="000000"/>
          <w:sz w:val="20"/>
          <w:szCs w:val="20"/>
        </w:rPr>
        <w:t>126 539,80 zł</w:t>
      </w:r>
    </w:p>
    <w:p w14:paraId="18C0C7AF" w14:textId="77777777" w:rsidR="00062EC1" w:rsidRDefault="00062EC1" w:rsidP="00062EC1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bookmarkEnd w:id="0"/>
    <w:p w14:paraId="5462E938" w14:textId="194BDC79" w:rsidR="00062EC1" w:rsidRPr="00062EC1" w:rsidRDefault="00062EC1" w:rsidP="00062EC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62EC1">
        <w:rPr>
          <w:rFonts w:cstheme="minorHAnsi"/>
          <w:color w:val="000000"/>
          <w:sz w:val="20"/>
          <w:szCs w:val="20"/>
          <w:u w:val="single"/>
        </w:rPr>
        <w:t>Przedsięwzięcie:</w:t>
      </w:r>
      <w:r w:rsidRPr="00062EC1">
        <w:rPr>
          <w:rFonts w:cstheme="minorHAnsi"/>
          <w:color w:val="000000"/>
          <w:sz w:val="20"/>
          <w:szCs w:val="20"/>
        </w:rPr>
        <w:t xml:space="preserve">  </w:t>
      </w:r>
      <w:r w:rsidRPr="00062EC1">
        <w:rPr>
          <w:rFonts w:cstheme="minorHAnsi"/>
          <w:i/>
          <w:iCs/>
          <w:color w:val="000000"/>
          <w:sz w:val="20"/>
          <w:szCs w:val="20"/>
        </w:rPr>
        <w:t>Inwestycje związane z podejmowaniem lub rozwojem działalności gospodarczej poza sektorem rybackim o charakterze innowacyjnym wraz z  tworzeniem nowych miejsc pracy lub utrzymaniem już istniejących miejsc pracy</w:t>
      </w:r>
    </w:p>
    <w:p w14:paraId="7CC50623" w14:textId="16B74FD8" w:rsidR="00062EC1" w:rsidRPr="00062EC1" w:rsidRDefault="00062EC1" w:rsidP="00062EC1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062EC1">
        <w:rPr>
          <w:rFonts w:cstheme="minorHAnsi"/>
          <w:b/>
          <w:bCs/>
          <w:color w:val="000000"/>
          <w:sz w:val="20"/>
          <w:szCs w:val="20"/>
        </w:rPr>
        <w:t xml:space="preserve">Limit środków razem: </w:t>
      </w:r>
      <w:r>
        <w:rPr>
          <w:rFonts w:cstheme="minorHAnsi"/>
          <w:b/>
          <w:bCs/>
          <w:color w:val="000000"/>
          <w:sz w:val="20"/>
          <w:szCs w:val="20"/>
        </w:rPr>
        <w:t>75 000,02</w:t>
      </w:r>
      <w:r w:rsidRPr="00062EC1">
        <w:rPr>
          <w:rFonts w:cstheme="minorHAnsi"/>
          <w:b/>
          <w:bCs/>
          <w:color w:val="000000"/>
          <w:sz w:val="20"/>
          <w:szCs w:val="20"/>
        </w:rPr>
        <w:t xml:space="preserve"> zł </w:t>
      </w:r>
    </w:p>
    <w:p w14:paraId="5720CDC7" w14:textId="7019ABD6" w:rsidR="00062EC1" w:rsidRDefault="00062EC1" w:rsidP="00062EC1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062EC1">
        <w:rPr>
          <w:rFonts w:cstheme="minorHAnsi"/>
          <w:b/>
          <w:bCs/>
          <w:color w:val="000000"/>
          <w:sz w:val="20"/>
          <w:szCs w:val="20"/>
        </w:rPr>
        <w:t xml:space="preserve">Limit środków na wnioskodawcę:  </w:t>
      </w:r>
      <w:r>
        <w:rPr>
          <w:rFonts w:cstheme="minorHAnsi"/>
          <w:b/>
          <w:bCs/>
          <w:color w:val="000000"/>
          <w:sz w:val="20"/>
          <w:szCs w:val="20"/>
        </w:rPr>
        <w:t>75 000,02</w:t>
      </w:r>
      <w:r w:rsidRPr="00062EC1">
        <w:rPr>
          <w:rFonts w:cstheme="minorHAnsi"/>
          <w:b/>
          <w:bCs/>
          <w:color w:val="000000"/>
          <w:sz w:val="20"/>
          <w:szCs w:val="20"/>
        </w:rPr>
        <w:t xml:space="preserve"> zł</w:t>
      </w:r>
    </w:p>
    <w:p w14:paraId="23E220FD" w14:textId="77777777" w:rsidR="00062EC1" w:rsidRPr="00EC4BD3" w:rsidRDefault="00062EC1" w:rsidP="00062EC1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83991D2" w14:textId="04B23364" w:rsidR="00437579" w:rsidRPr="00EC4BD3" w:rsidRDefault="00437579" w:rsidP="00062EC1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EC4BD3">
        <w:rPr>
          <w:rFonts w:eastAsia="Times New Roman" w:cstheme="minorHAnsi"/>
          <w:bCs/>
          <w:i/>
          <w:sz w:val="20"/>
          <w:szCs w:val="20"/>
          <w:lang w:eastAsia="pl-PL"/>
        </w:rPr>
        <w:t xml:space="preserve">Wspieranie i wykorzystywanie atutów środowiska na obszarach rybackich i obszarach akwakultury, w tym operacje na </w:t>
      </w:r>
      <w:r w:rsidR="00BD2972" w:rsidRPr="00EC4BD3">
        <w:rPr>
          <w:rFonts w:eastAsia="Times New Roman" w:cstheme="minorHAnsi"/>
          <w:bCs/>
          <w:i/>
          <w:sz w:val="20"/>
          <w:szCs w:val="20"/>
          <w:lang w:eastAsia="pl-PL"/>
        </w:rPr>
        <w:t>rzecz łagodzenia zmiany klimatu.</w:t>
      </w:r>
    </w:p>
    <w:p w14:paraId="7E64759A" w14:textId="22E2147F" w:rsidR="00DC43B7" w:rsidRPr="00DC43B7" w:rsidRDefault="00DC43B7" w:rsidP="00062EC1">
      <w:pPr>
        <w:spacing w:after="0" w:line="240" w:lineRule="auto"/>
        <w:ind w:right="75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DC43B7">
        <w:rPr>
          <w:rFonts w:eastAsia="Times New Roman" w:cstheme="minorHAnsi"/>
          <w:bCs/>
          <w:iCs/>
          <w:sz w:val="20"/>
          <w:szCs w:val="20"/>
          <w:u w:val="single"/>
          <w:lang w:eastAsia="pl-PL"/>
        </w:rPr>
        <w:t>Przedsięwzięcie</w:t>
      </w:r>
      <w:r w:rsidR="00062EC1">
        <w:rPr>
          <w:rFonts w:eastAsia="Times New Roman" w:cstheme="minorHAnsi"/>
          <w:bCs/>
          <w:iCs/>
          <w:sz w:val="20"/>
          <w:szCs w:val="20"/>
          <w:u w:val="single"/>
          <w:lang w:eastAsia="pl-PL"/>
        </w:rPr>
        <w:t xml:space="preserve">: </w:t>
      </w:r>
      <w:r w:rsidRPr="00DC43B7">
        <w:rPr>
          <w:rFonts w:eastAsia="Times New Roman" w:cstheme="minorHAnsi"/>
          <w:i/>
          <w:iCs/>
          <w:sz w:val="20"/>
          <w:szCs w:val="20"/>
          <w:lang w:eastAsia="pl-PL"/>
        </w:rPr>
        <w:t>Działania na rzecz przeciwdziałania kłusownictwu oraz ochrony przyrody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</w:p>
    <w:p w14:paraId="139C007B" w14:textId="64FDDD1F" w:rsidR="00437579" w:rsidRDefault="00437579" w:rsidP="00062EC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43B7">
        <w:rPr>
          <w:rFonts w:eastAsia="Times New Roman" w:cstheme="minorHAnsi"/>
          <w:b/>
          <w:sz w:val="20"/>
          <w:szCs w:val="20"/>
          <w:lang w:eastAsia="pl-PL"/>
        </w:rPr>
        <w:t>Limit środków</w:t>
      </w:r>
      <w:r w:rsidR="00062EC1">
        <w:rPr>
          <w:rFonts w:eastAsia="Times New Roman" w:cstheme="minorHAnsi"/>
          <w:b/>
          <w:sz w:val="20"/>
          <w:szCs w:val="20"/>
          <w:lang w:eastAsia="pl-PL"/>
        </w:rPr>
        <w:t xml:space="preserve"> ogółem na zakres tematyczny</w:t>
      </w:r>
      <w:r w:rsidRPr="00DC43B7">
        <w:rPr>
          <w:rFonts w:eastAsia="Times New Roman" w:cstheme="minorHAnsi"/>
          <w:b/>
          <w:sz w:val="20"/>
          <w:szCs w:val="20"/>
          <w:lang w:eastAsia="pl-PL"/>
        </w:rPr>
        <w:t xml:space="preserve">: </w:t>
      </w:r>
      <w:bookmarkStart w:id="2" w:name="_Hlk68778460"/>
      <w:r w:rsidR="00DC43B7" w:rsidRPr="00D34B88">
        <w:rPr>
          <w:rFonts w:eastAsia="Times New Roman" w:cstheme="minorHAnsi"/>
          <w:b/>
          <w:sz w:val="20"/>
          <w:szCs w:val="20"/>
          <w:lang w:eastAsia="pl-PL"/>
        </w:rPr>
        <w:t>26 671,00 zł</w:t>
      </w:r>
      <w:r w:rsidR="00DC43B7" w:rsidRPr="00DC43B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bookmarkEnd w:id="2"/>
    </w:p>
    <w:p w14:paraId="200A3F82" w14:textId="765E1CFF" w:rsidR="00DC43B7" w:rsidRDefault="00DC43B7" w:rsidP="00062EC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EC4BD3">
        <w:rPr>
          <w:rFonts w:eastAsia="Times New Roman" w:cstheme="minorHAnsi"/>
          <w:b/>
          <w:sz w:val="20"/>
          <w:szCs w:val="20"/>
          <w:lang w:eastAsia="pl-PL"/>
        </w:rPr>
        <w:t xml:space="preserve">Limit środków na wnioskodawcę:  </w:t>
      </w:r>
      <w:r w:rsidRPr="00D34B88">
        <w:rPr>
          <w:rFonts w:eastAsia="Times New Roman" w:cstheme="minorHAnsi"/>
          <w:b/>
          <w:sz w:val="20"/>
          <w:szCs w:val="20"/>
          <w:lang w:eastAsia="pl-PL"/>
        </w:rPr>
        <w:t>26 671,00 zł</w:t>
      </w:r>
    </w:p>
    <w:p w14:paraId="138B5295" w14:textId="77777777" w:rsidR="00062EC1" w:rsidRPr="00DC43B7" w:rsidRDefault="00062EC1" w:rsidP="00062EC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4C216DE" w14:textId="62EBDFFD" w:rsidR="00BD2972" w:rsidRDefault="00BD2972" w:rsidP="00062EC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D2972">
        <w:rPr>
          <w:rFonts w:eastAsia="Times New Roman" w:cstheme="minorHAnsi"/>
          <w:b/>
          <w:sz w:val="20"/>
          <w:szCs w:val="20"/>
          <w:lang w:eastAsia="pl-PL"/>
        </w:rPr>
        <w:t xml:space="preserve">Termin składania wniosków: </w:t>
      </w:r>
      <w:r w:rsidR="00245837" w:rsidRPr="00245837">
        <w:rPr>
          <w:rFonts w:eastAsia="Times New Roman" w:cstheme="minorHAnsi"/>
          <w:sz w:val="20"/>
          <w:szCs w:val="20"/>
          <w:lang w:eastAsia="pl-PL"/>
        </w:rPr>
        <w:t xml:space="preserve">od </w:t>
      </w:r>
      <w:r w:rsidR="00DC43B7">
        <w:rPr>
          <w:rFonts w:eastAsia="Times New Roman" w:cstheme="minorHAnsi"/>
          <w:sz w:val="20"/>
          <w:szCs w:val="20"/>
          <w:lang w:eastAsia="pl-PL"/>
        </w:rPr>
        <w:t>04</w:t>
      </w:r>
      <w:r w:rsidRPr="0024583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C43B7">
        <w:rPr>
          <w:rFonts w:eastAsia="Times New Roman" w:cstheme="minorHAnsi"/>
          <w:sz w:val="20"/>
          <w:szCs w:val="20"/>
          <w:lang w:eastAsia="pl-PL"/>
        </w:rPr>
        <w:t xml:space="preserve">maja </w:t>
      </w:r>
      <w:r w:rsidRPr="00245837">
        <w:rPr>
          <w:rFonts w:eastAsia="Times New Roman" w:cstheme="minorHAnsi"/>
          <w:sz w:val="20"/>
          <w:szCs w:val="20"/>
          <w:lang w:eastAsia="pl-PL"/>
        </w:rPr>
        <w:t xml:space="preserve"> 20</w:t>
      </w:r>
      <w:r w:rsidR="00DC43B7">
        <w:rPr>
          <w:rFonts w:eastAsia="Times New Roman" w:cstheme="minorHAnsi"/>
          <w:sz w:val="20"/>
          <w:szCs w:val="20"/>
          <w:lang w:eastAsia="pl-PL"/>
        </w:rPr>
        <w:t>21</w:t>
      </w:r>
      <w:r w:rsidRPr="00245837">
        <w:rPr>
          <w:rFonts w:eastAsia="Times New Roman" w:cstheme="minorHAnsi"/>
          <w:sz w:val="20"/>
          <w:szCs w:val="20"/>
          <w:lang w:eastAsia="pl-PL"/>
        </w:rPr>
        <w:t xml:space="preserve"> r. do </w:t>
      </w:r>
      <w:r w:rsidR="00DC43B7">
        <w:rPr>
          <w:rFonts w:eastAsia="Times New Roman" w:cstheme="minorHAnsi"/>
          <w:sz w:val="20"/>
          <w:szCs w:val="20"/>
          <w:lang w:eastAsia="pl-PL"/>
        </w:rPr>
        <w:t>18</w:t>
      </w:r>
      <w:r w:rsidRPr="0024583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C43B7">
        <w:rPr>
          <w:rFonts w:eastAsia="Times New Roman" w:cstheme="minorHAnsi"/>
          <w:sz w:val="20"/>
          <w:szCs w:val="20"/>
          <w:lang w:eastAsia="pl-PL"/>
        </w:rPr>
        <w:t>maja</w:t>
      </w:r>
      <w:r w:rsidRPr="00245837">
        <w:rPr>
          <w:rFonts w:eastAsia="Times New Roman" w:cstheme="minorHAnsi"/>
          <w:sz w:val="20"/>
          <w:szCs w:val="20"/>
          <w:lang w:eastAsia="pl-PL"/>
        </w:rPr>
        <w:t xml:space="preserve"> 20</w:t>
      </w:r>
      <w:r w:rsidR="00DC43B7">
        <w:rPr>
          <w:rFonts w:eastAsia="Times New Roman" w:cstheme="minorHAnsi"/>
          <w:sz w:val="20"/>
          <w:szCs w:val="20"/>
          <w:lang w:eastAsia="pl-PL"/>
        </w:rPr>
        <w:t>21</w:t>
      </w:r>
      <w:r w:rsidRPr="00245837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14:paraId="0DFCE027" w14:textId="77777777" w:rsidR="00062EC1" w:rsidRPr="00BD2972" w:rsidRDefault="00062EC1" w:rsidP="00062EC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54F4453F" w14:textId="392FF995" w:rsidR="00BD2972" w:rsidRDefault="00BD2972" w:rsidP="00062EC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D2972">
        <w:rPr>
          <w:rFonts w:eastAsia="Times New Roman" w:cstheme="minorHAnsi"/>
          <w:b/>
          <w:sz w:val="20"/>
          <w:szCs w:val="20"/>
          <w:lang w:eastAsia="pl-PL"/>
        </w:rPr>
        <w:t xml:space="preserve">Miejsce składania wniosków:  </w:t>
      </w:r>
      <w:r w:rsidRPr="00BD2972">
        <w:rPr>
          <w:rFonts w:eastAsia="Times New Roman" w:cstheme="minorHAnsi"/>
          <w:sz w:val="20"/>
          <w:szCs w:val="20"/>
          <w:lang w:eastAsia="pl-PL"/>
        </w:rPr>
        <w:t xml:space="preserve">Biuro Rybackiej Lokalnej Grupy Działania „Pojezierze Dobiegniewskie”: ul. Mickiewicza 7, 66-520 Dobiegniew, od poniedziałku do piątku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BD2972">
        <w:rPr>
          <w:rFonts w:eastAsia="Times New Roman" w:cstheme="minorHAnsi"/>
          <w:sz w:val="20"/>
          <w:szCs w:val="20"/>
          <w:lang w:eastAsia="pl-PL"/>
        </w:rPr>
        <w:t>w godz. od 7:00 do 15:00, z zastrzeżeniem, że w ostatnim dniu naboru wnioski przyjmowane będą do godz. 13:30.</w:t>
      </w:r>
      <w:r w:rsidRPr="00BD2972">
        <w:rPr>
          <w:rFonts w:eastAsia="Times New Roman" w:cstheme="minorHAnsi"/>
          <w:b/>
          <w:sz w:val="20"/>
          <w:szCs w:val="20"/>
          <w:lang w:eastAsia="pl-PL"/>
        </w:rPr>
        <w:tab/>
      </w:r>
    </w:p>
    <w:p w14:paraId="00869290" w14:textId="77777777" w:rsidR="00062EC1" w:rsidRPr="00BD2972" w:rsidRDefault="00062EC1" w:rsidP="00062EC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A1172CE" w14:textId="77777777" w:rsidR="007D7B5D" w:rsidRPr="00BD2972" w:rsidRDefault="00BD2972" w:rsidP="00062EC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2972">
        <w:rPr>
          <w:rFonts w:eastAsia="Times New Roman" w:cstheme="minorHAnsi"/>
          <w:sz w:val="20"/>
          <w:szCs w:val="20"/>
          <w:lang w:eastAsia="pl-PL"/>
        </w:rPr>
        <w:t>Szczegółowe informacje w biurze Stowarzyszenia RLGD „Pojezierze Dobiegniewskie” ul. Mickiewicza 7, Dobiegniew, tel. 505 206 991 lub 95 762 99 27 oraz na stronie http://www.pojezierzedobiegniewskie.org</w:t>
      </w:r>
    </w:p>
    <w:sectPr w:rsidR="007D7B5D" w:rsidRPr="00BD2972" w:rsidSect="00DC43B7">
      <w:headerReference w:type="default" r:id="rId7"/>
      <w:footerReference w:type="default" r:id="rId8"/>
      <w:pgSz w:w="16838" w:h="11906" w:orient="landscape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4384" w14:textId="77777777" w:rsidR="003D7089" w:rsidRDefault="003D7089" w:rsidP="00BD2972">
      <w:pPr>
        <w:spacing w:after="0" w:line="240" w:lineRule="auto"/>
      </w:pPr>
      <w:r>
        <w:separator/>
      </w:r>
    </w:p>
  </w:endnote>
  <w:endnote w:type="continuationSeparator" w:id="0">
    <w:p w14:paraId="77B646D3" w14:textId="77777777" w:rsidR="003D7089" w:rsidRDefault="003D7089" w:rsidP="00BD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82D8" w14:textId="77777777" w:rsidR="00BD2972" w:rsidRDefault="00BD2972" w:rsidP="00BD2972">
    <w:pPr>
      <w:pStyle w:val="Stopka"/>
      <w:tabs>
        <w:tab w:val="clear" w:pos="4536"/>
        <w:tab w:val="clear" w:pos="9072"/>
        <w:tab w:val="left" w:pos="6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94E2" w14:textId="77777777" w:rsidR="003D7089" w:rsidRDefault="003D7089" w:rsidP="00BD2972">
      <w:pPr>
        <w:spacing w:after="0" w:line="240" w:lineRule="auto"/>
      </w:pPr>
      <w:r>
        <w:separator/>
      </w:r>
    </w:p>
  </w:footnote>
  <w:footnote w:type="continuationSeparator" w:id="0">
    <w:p w14:paraId="2FFFBA29" w14:textId="77777777" w:rsidR="003D7089" w:rsidRDefault="003D7089" w:rsidP="00BD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9100" w14:textId="0A9992EC" w:rsidR="00BD2972" w:rsidRDefault="00DC43B7">
    <w:pPr>
      <w:pStyle w:val="Nagwek"/>
    </w:pPr>
    <w:r w:rsidRPr="00783459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8D89538" wp14:editId="414C4651">
          <wp:simplePos x="0" y="0"/>
          <wp:positionH relativeFrom="margin">
            <wp:posOffset>2838450</wp:posOffset>
          </wp:positionH>
          <wp:positionV relativeFrom="margin">
            <wp:posOffset>-238125</wp:posOffset>
          </wp:positionV>
          <wp:extent cx="1714500" cy="4578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45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32CE24" wp14:editId="1DFE5425">
          <wp:simplePos x="0" y="0"/>
          <wp:positionH relativeFrom="margin">
            <wp:posOffset>7743825</wp:posOffset>
          </wp:positionH>
          <wp:positionV relativeFrom="margin">
            <wp:posOffset>-314960</wp:posOffset>
          </wp:positionV>
          <wp:extent cx="2115820" cy="6750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 w:cs="Arial"/>
        <w:i/>
        <w:noProof/>
        <w:spacing w:val="22"/>
        <w:sz w:val="30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173A0EF7" wp14:editId="61EEC1B6">
          <wp:simplePos x="0" y="0"/>
          <wp:positionH relativeFrom="margin">
            <wp:posOffset>5686425</wp:posOffset>
          </wp:positionH>
          <wp:positionV relativeFrom="margin">
            <wp:posOffset>-390525</wp:posOffset>
          </wp:positionV>
          <wp:extent cx="1085850" cy="61087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972" w:rsidRPr="00783459">
      <w:t xml:space="preserve">  </w:t>
    </w:r>
    <w:r w:rsidR="00BD2972">
      <w:t xml:space="preserve">           </w:t>
    </w:r>
    <w:r w:rsidR="00BD2972" w:rsidRPr="00783459">
      <w:t xml:space="preserve">  </w:t>
    </w:r>
    <w:r w:rsidRPr="00783459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279EEB9" wp14:editId="4AC820A6">
          <wp:simplePos x="0" y="0"/>
          <wp:positionH relativeFrom="margin">
            <wp:posOffset>0</wp:posOffset>
          </wp:positionH>
          <wp:positionV relativeFrom="margin">
            <wp:posOffset>-249555</wp:posOffset>
          </wp:positionV>
          <wp:extent cx="1854000" cy="608400"/>
          <wp:effectExtent l="0" t="0" r="0" b="127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2972" w:rsidRPr="00783459">
      <w:tab/>
      <w:t xml:space="preserve">    </w:t>
    </w:r>
    <w:r w:rsidR="00BD2972">
      <w:t xml:space="preserve">                                  </w:t>
    </w:r>
    <w:r w:rsidR="00BD2972" w:rsidRPr="00783459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E4F4D"/>
    <w:multiLevelType w:val="hybridMultilevel"/>
    <w:tmpl w:val="9AC86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B53A8"/>
    <w:multiLevelType w:val="hybridMultilevel"/>
    <w:tmpl w:val="A2B6A712"/>
    <w:lvl w:ilvl="0" w:tplc="4AC00976">
      <w:start w:val="1"/>
      <w:numFmt w:val="decimal"/>
      <w:lvlText w:val="%1."/>
      <w:lvlJc w:val="righ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79"/>
    <w:rsid w:val="00047635"/>
    <w:rsid w:val="00062EC1"/>
    <w:rsid w:val="00245837"/>
    <w:rsid w:val="003D7089"/>
    <w:rsid w:val="00431268"/>
    <w:rsid w:val="00437579"/>
    <w:rsid w:val="006660E1"/>
    <w:rsid w:val="00752CF8"/>
    <w:rsid w:val="007D7B5D"/>
    <w:rsid w:val="00AD2A7E"/>
    <w:rsid w:val="00BD2972"/>
    <w:rsid w:val="00D1578F"/>
    <w:rsid w:val="00DC43B7"/>
    <w:rsid w:val="00E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4DA8A"/>
  <w15:docId w15:val="{3C5CDE17-1DC5-4C63-BFAB-7F345124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972"/>
  </w:style>
  <w:style w:type="paragraph" w:styleId="Stopka">
    <w:name w:val="footer"/>
    <w:basedOn w:val="Normalny"/>
    <w:link w:val="StopkaZnak"/>
    <w:uiPriority w:val="99"/>
    <w:unhideWhenUsed/>
    <w:rsid w:val="00BD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972"/>
  </w:style>
  <w:style w:type="paragraph" w:styleId="Tekstdymka">
    <w:name w:val="Balloon Text"/>
    <w:basedOn w:val="Normalny"/>
    <w:link w:val="TekstdymkaZnak"/>
    <w:uiPriority w:val="99"/>
    <w:semiHidden/>
    <w:unhideWhenUsed/>
    <w:rsid w:val="00BD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RLGD1</cp:lastModifiedBy>
  <cp:revision>5</cp:revision>
  <dcterms:created xsi:type="dcterms:W3CDTF">2021-04-08T10:36:00Z</dcterms:created>
  <dcterms:modified xsi:type="dcterms:W3CDTF">2021-04-08T11:59:00Z</dcterms:modified>
</cp:coreProperties>
</file>