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3A" w:rsidRDefault="0044163A" w:rsidP="0044163A">
      <w:pPr>
        <w:spacing w:before="26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KARTA KONSULTACYJNA</w:t>
      </w:r>
      <w:bookmarkStart w:id="0" w:name="_GoBack"/>
      <w:bookmarkEnd w:id="0"/>
    </w:p>
    <w:p w:rsidR="0044163A" w:rsidRDefault="0044163A" w:rsidP="0044163A">
      <w:pPr>
        <w:spacing w:before="26" w:after="24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zmiany rodzaju urzędowych nazw miejscowości MAŁE OSIEDLE „PRZYSIÓŁKA WSI LICHEŃ” NA MAŁE OSIEDLE „KOLONIA” oraz CHWYTOWO  </w:t>
      </w:r>
      <w:r>
        <w:rPr>
          <w:rFonts w:ascii="Times New Roman" w:hAnsi="Times New Roman"/>
          <w:sz w:val="24"/>
          <w:szCs w:val="24"/>
        </w:rPr>
        <w:br/>
        <w:t xml:space="preserve">I CIECIERZYN „PRZYSIÓŁKÓW WSI SŁAWNO” na CHWYTOWO „KOLONIA” </w:t>
      </w:r>
      <w:r>
        <w:rPr>
          <w:rFonts w:ascii="Times New Roman" w:hAnsi="Times New Roman"/>
          <w:sz w:val="24"/>
          <w:szCs w:val="24"/>
        </w:rPr>
        <w:br/>
        <w:t>I CIECIERZYN „KOLONIA”</w:t>
      </w:r>
    </w:p>
    <w:p w:rsidR="0044163A" w:rsidRDefault="0044163A" w:rsidP="0044163A">
      <w:pPr>
        <w:spacing w:before="26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…………………………………………………………………………………</w:t>
      </w:r>
    </w:p>
    <w:p w:rsidR="0044163A" w:rsidRDefault="0044163A" w:rsidP="0044163A">
      <w:pPr>
        <w:spacing w:before="26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</w:t>
      </w:r>
    </w:p>
    <w:p w:rsidR="0044163A" w:rsidRDefault="0044163A" w:rsidP="0044163A">
      <w:pPr>
        <w:pStyle w:val="Tekstpodstawowywcity"/>
        <w:spacing w:line="240" w:lineRule="auto"/>
        <w:ind w:left="0" w:firstLine="1134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Informujemy, że zgodnie z § 6 pkt 4 rozporządzenia Ministra Rozwoju, Pracy </w:t>
      </w:r>
      <w:r>
        <w:rPr>
          <w:rFonts w:cs="Times New Roman"/>
          <w:sz w:val="22"/>
          <w:szCs w:val="22"/>
        </w:rPr>
        <w:br/>
        <w:t xml:space="preserve">i Technologii z dnia 21 lipca 2021 r. w sprawie ewidencji miejscowości, ulic i adresów (Dz. U. </w:t>
      </w:r>
      <w:r>
        <w:rPr>
          <w:rFonts w:cs="Times New Roman"/>
          <w:sz w:val="22"/>
          <w:szCs w:val="22"/>
        </w:rPr>
        <w:br/>
        <w:t xml:space="preserve">z 2021 r., poz. 1368), nie prowadzi się numeracji porządkowej dotyczącej części miejscowości. Dla miejscowości </w:t>
      </w:r>
      <w:r>
        <w:rPr>
          <w:rFonts w:cs="Times New Roman"/>
          <w:i/>
          <w:sz w:val="22"/>
          <w:szCs w:val="22"/>
        </w:rPr>
        <w:t>Małe Osiedle</w:t>
      </w:r>
      <w:r>
        <w:rPr>
          <w:rFonts w:cs="Times New Roman"/>
          <w:sz w:val="22"/>
          <w:szCs w:val="22"/>
        </w:rPr>
        <w:t xml:space="preserve"> przysiółka wsi Licheń oraz miejscowości </w:t>
      </w:r>
      <w:r>
        <w:rPr>
          <w:rFonts w:cs="Times New Roman"/>
          <w:i/>
          <w:sz w:val="22"/>
          <w:szCs w:val="22"/>
        </w:rPr>
        <w:t xml:space="preserve">Chwytowo i Ciecierzyn </w:t>
      </w:r>
      <w:r>
        <w:rPr>
          <w:rFonts w:cs="Times New Roman"/>
          <w:sz w:val="22"/>
          <w:szCs w:val="22"/>
        </w:rPr>
        <w:t xml:space="preserve">przysiółków wsi Sławno, gmina Strzelce Krajeńskie,  prowadzone są odrębne numeracje porządkowe, co jest niezgodne z wyżej opisanym rozporządzeniem. W związku z powyższym w celu dostosowania prowadzonej ewidencji do obowiązujących przepisów oraz w celu zachowania dotychczasowej numeracji porządkowej budynków, proponuje się zmianę rodzaju urzędowych nazw miejscowości  </w:t>
      </w:r>
      <w:r>
        <w:rPr>
          <w:rFonts w:cs="Times New Roman"/>
          <w:i/>
          <w:sz w:val="22"/>
          <w:szCs w:val="22"/>
        </w:rPr>
        <w:t>Małe Osiedle</w:t>
      </w:r>
      <w:r>
        <w:rPr>
          <w:rFonts w:cs="Times New Roman"/>
          <w:sz w:val="22"/>
          <w:szCs w:val="22"/>
        </w:rPr>
        <w:t xml:space="preserve"> z „przysiółka wsi Licheń” na </w:t>
      </w:r>
      <w:r>
        <w:rPr>
          <w:rFonts w:cs="Times New Roman"/>
          <w:i/>
          <w:sz w:val="22"/>
          <w:szCs w:val="22"/>
        </w:rPr>
        <w:t>Małe Osiedle</w:t>
      </w:r>
      <w:r>
        <w:rPr>
          <w:rFonts w:cs="Times New Roman"/>
          <w:sz w:val="22"/>
          <w:szCs w:val="22"/>
        </w:rPr>
        <w:t xml:space="preserve"> „kolonia” oraz miejscowości </w:t>
      </w:r>
      <w:r>
        <w:rPr>
          <w:rFonts w:cs="Times New Roman"/>
          <w:i/>
          <w:sz w:val="22"/>
          <w:szCs w:val="22"/>
        </w:rPr>
        <w:t>Chwytowo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  <w:t xml:space="preserve">i </w:t>
      </w:r>
      <w:r>
        <w:rPr>
          <w:rFonts w:cs="Times New Roman"/>
          <w:i/>
          <w:sz w:val="22"/>
          <w:szCs w:val="22"/>
        </w:rPr>
        <w:t>Ciecierzyn</w:t>
      </w:r>
      <w:r>
        <w:rPr>
          <w:rFonts w:cs="Times New Roman"/>
          <w:sz w:val="22"/>
          <w:szCs w:val="22"/>
        </w:rPr>
        <w:t xml:space="preserve"> z „przysiółków wsi Sławno” na </w:t>
      </w:r>
      <w:r>
        <w:rPr>
          <w:rFonts w:cs="Times New Roman"/>
          <w:i/>
          <w:sz w:val="22"/>
          <w:szCs w:val="22"/>
        </w:rPr>
        <w:t>Chwytowo</w:t>
      </w:r>
      <w:r>
        <w:rPr>
          <w:rFonts w:cs="Times New Roman"/>
          <w:sz w:val="22"/>
          <w:szCs w:val="22"/>
        </w:rPr>
        <w:t xml:space="preserve"> „kolonia” i </w:t>
      </w:r>
      <w:r>
        <w:rPr>
          <w:rFonts w:cs="Times New Roman"/>
          <w:i/>
          <w:sz w:val="22"/>
          <w:szCs w:val="22"/>
        </w:rPr>
        <w:t>Ciecierzyn</w:t>
      </w:r>
      <w:r>
        <w:rPr>
          <w:rFonts w:cs="Times New Roman"/>
          <w:sz w:val="22"/>
          <w:szCs w:val="22"/>
        </w:rPr>
        <w:t xml:space="preserve"> „kolonia.</w:t>
      </w:r>
    </w:p>
    <w:p w:rsidR="0044163A" w:rsidRDefault="0044163A" w:rsidP="0044163A">
      <w:pPr>
        <w:pStyle w:val="Tekstpodstawowywcity"/>
        <w:spacing w:line="240" w:lineRule="auto"/>
        <w:ind w:left="0" w:firstLine="1134"/>
        <w:jc w:val="both"/>
        <w:rPr>
          <w:rFonts w:cs="Times New Roman"/>
          <w:sz w:val="22"/>
          <w:szCs w:val="22"/>
        </w:rPr>
      </w:pPr>
    </w:p>
    <w:p w:rsidR="0044163A" w:rsidRDefault="0044163A" w:rsidP="004416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sposobie wypełniania karty konsultacyjnej:</w:t>
      </w:r>
    </w:p>
    <w:p w:rsidR="0044163A" w:rsidRDefault="0044163A" w:rsidP="004416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Postawienie znaku „X” w kratce obok słowa „TAK” – oznacza, że biorący udział </w:t>
      </w:r>
      <w:r>
        <w:rPr>
          <w:rFonts w:ascii="Times New Roman" w:hAnsi="Times New Roman"/>
        </w:rPr>
        <w:br/>
        <w:t>w konsultacjach jest za proponowanymi zmianami rodzaju urzędowych nazw miejscowości</w:t>
      </w:r>
    </w:p>
    <w:p w:rsidR="0044163A" w:rsidRDefault="0044163A" w:rsidP="004416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Postawienie znaku „X” w kratce obok słowa „NIE” – oznacza, że biorący udział w konsultacjach jest przeciwny proponowanej zmianie rodzaju urzędowych nazw miejscowości</w:t>
      </w:r>
    </w:p>
    <w:p w:rsidR="0044163A" w:rsidRDefault="0044163A" w:rsidP="004416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Postawienie znaku „X” w kratce obok słowa „WSTRZYMUJĘ SIĘ” – oznacza, że biorący udział </w:t>
      </w:r>
      <w:r>
        <w:rPr>
          <w:rFonts w:ascii="Times New Roman" w:hAnsi="Times New Roman"/>
        </w:rPr>
        <w:br/>
        <w:t>w konsultacjach wstrzymał się od wydania opinii</w:t>
      </w:r>
    </w:p>
    <w:p w:rsidR="0044163A" w:rsidRDefault="0044163A" w:rsidP="004416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Postawienie znaku „X” w więcej niż jednej kratce lub nie postawienie znaku „X” w żadnej z kratek powoduje nieważność karty</w:t>
      </w:r>
    </w:p>
    <w:p w:rsidR="0044163A" w:rsidRDefault="0044163A" w:rsidP="004416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63A" w:rsidRDefault="0044163A" w:rsidP="004416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konsultacyjne:</w:t>
      </w:r>
    </w:p>
    <w:p w:rsidR="0044163A" w:rsidRDefault="0044163A" w:rsidP="0044163A">
      <w:pPr>
        <w:tabs>
          <w:tab w:val="left" w:pos="284"/>
        </w:tabs>
        <w:spacing w:after="0"/>
        <w:ind w:left="284" w:right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„Czy Pan/Pani jest za planowaną zmianą rodzaju urzędowych nazw miejscowości?”</w:t>
      </w:r>
    </w:p>
    <w:p w:rsidR="0044163A" w:rsidRDefault="0044163A" w:rsidP="0044163A">
      <w:pPr>
        <w:tabs>
          <w:tab w:val="left" w:pos="284"/>
        </w:tabs>
        <w:spacing w:after="0"/>
        <w:ind w:left="284" w:right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3001"/>
        <w:gridCol w:w="3001"/>
      </w:tblGrid>
      <w:tr w:rsidR="0044163A" w:rsidTr="0044163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TAK  </w:t>
            </w:r>
          </w:p>
        </w:tc>
        <w:tc>
          <w:tcPr>
            <w:tcW w:w="3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63A" w:rsidTr="0044163A">
        <w:trPr>
          <w:trHeight w:hRule="exact" w:val="17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63A" w:rsidRDefault="004416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63A" w:rsidTr="0044163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63A" w:rsidRDefault="004416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63A" w:rsidTr="0044163A">
        <w:trPr>
          <w:trHeight w:hRule="exact" w:val="17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63A" w:rsidRDefault="004416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63A" w:rsidTr="0044163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3A" w:rsidRDefault="0044163A">
            <w:pPr>
              <w:tabs>
                <w:tab w:val="left" w:pos="284"/>
              </w:tabs>
              <w:spacing w:after="0"/>
              <w:ind w:righ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63A" w:rsidRDefault="0044163A">
            <w:pPr>
              <w:tabs>
                <w:tab w:val="left" w:pos="284"/>
              </w:tabs>
              <w:spacing w:after="0"/>
              <w:ind w:righ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WSTRZYMUJĘ SIĘ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63A" w:rsidRDefault="004416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163A" w:rsidRDefault="0044163A" w:rsidP="0044163A">
      <w:pPr>
        <w:spacing w:before="26" w:after="0"/>
        <w:jc w:val="both"/>
        <w:rPr>
          <w:rFonts w:ascii="Times New Roman" w:hAnsi="Times New Roman"/>
          <w:color w:val="000000"/>
        </w:rPr>
      </w:pPr>
    </w:p>
    <w:p w:rsidR="0044163A" w:rsidRDefault="0044163A" w:rsidP="0044163A">
      <w:pPr>
        <w:spacing w:before="26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Kartę konsultacyjną można składać do dnia 01.03.2023 roku:</w:t>
      </w:r>
    </w:p>
    <w:p w:rsidR="0044163A" w:rsidRDefault="0044163A" w:rsidP="004416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Urzędzie Miejskim w Strzelcach Krajeńskich, w Punkcie Informacyjnym – parter, pokój nr 3 - w dniach i godzinach urzędowania;</w:t>
      </w:r>
    </w:p>
    <w:p w:rsidR="0044163A" w:rsidRDefault="0044163A" w:rsidP="004416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przesłać pocztą na adres: Urząd Miejski, al. Wolności 48, 66-500 Strzelce Krajeńskie; </w:t>
      </w:r>
    </w:p>
    <w:p w:rsidR="0044163A" w:rsidRDefault="0044163A" w:rsidP="0044163A">
      <w:pPr>
        <w:pStyle w:val="Akapitzlist"/>
        <w:numPr>
          <w:ilvl w:val="0"/>
          <w:numId w:val="1"/>
        </w:numPr>
        <w:spacing w:before="26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drogą elektroniczną na adres </w:t>
      </w:r>
      <w:hyperlink r:id="rId5" w:history="1">
        <w:r>
          <w:rPr>
            <w:rStyle w:val="Hipercze"/>
            <w:rFonts w:ascii="Times New Roman" w:hAnsi="Times New Roman"/>
          </w:rPr>
          <w:t>urzad@strzelce.pl</w:t>
        </w:r>
      </w:hyperlink>
      <w:r>
        <w:rPr>
          <w:rFonts w:ascii="Times New Roman" w:hAnsi="Times New Roman"/>
        </w:rPr>
        <w:t>.</w:t>
      </w:r>
    </w:p>
    <w:p w:rsidR="0044163A" w:rsidRDefault="0044163A" w:rsidP="0044163A">
      <w:pPr>
        <w:pStyle w:val="Akapitzlist"/>
        <w:spacing w:before="26" w:after="0"/>
        <w:jc w:val="both"/>
        <w:rPr>
          <w:rFonts w:ascii="Times New Roman" w:hAnsi="Times New Roman"/>
          <w:b/>
          <w:color w:val="000000"/>
        </w:rPr>
      </w:pPr>
    </w:p>
    <w:p w:rsidR="0044163A" w:rsidRDefault="0044163A" w:rsidP="0044163A">
      <w:pPr>
        <w:spacing w:after="0"/>
        <w:ind w:left="4956"/>
        <w:jc w:val="both"/>
        <w:rPr>
          <w:rFonts w:ascii="Times New Roman" w:hAnsi="Times New Roman"/>
        </w:rPr>
      </w:pPr>
      <w:r>
        <w:rPr>
          <w:b/>
          <w:color w:val="000000"/>
        </w:rPr>
        <w:t xml:space="preserve">     </w:t>
      </w:r>
      <w:r>
        <w:rPr>
          <w:rFonts w:ascii="Times New Roman" w:hAnsi="Times New Roman"/>
        </w:rPr>
        <w:t>……………………………………………..</w:t>
      </w:r>
    </w:p>
    <w:p w:rsidR="0044163A" w:rsidRDefault="0044163A" w:rsidP="0044163A">
      <w:pPr>
        <w:spacing w:after="0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(podpis osoby składającej kartę)</w:t>
      </w:r>
    </w:p>
    <w:p w:rsidR="0044163A" w:rsidRDefault="0044163A" w:rsidP="0044163A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4163A" w:rsidRDefault="0044163A" w:rsidP="0044163A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OBOWIĄZEK INFORMACYJNY RODO</w:t>
      </w:r>
    </w:p>
    <w:p w:rsidR="0044163A" w:rsidRDefault="0044163A" w:rsidP="004416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0"/>
          <w:szCs w:val="20"/>
        </w:rPr>
        <w:t>Dz.U.UE.L</w:t>
      </w:r>
      <w:proofErr w:type="spellEnd"/>
      <w:r>
        <w:rPr>
          <w:rFonts w:ascii="Times New Roman" w:hAnsi="Times New Roman"/>
          <w:sz w:val="20"/>
          <w:szCs w:val="20"/>
        </w:rPr>
        <w:t xml:space="preserve">. z 2016r. Nr 119, s.1 ze zm.) - dalej: „RODO” informuję, że: 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jest </w:t>
      </w:r>
      <w:r>
        <w:rPr>
          <w:rFonts w:ascii="Times New Roman" w:hAnsi="Times New Roman"/>
          <w:b/>
          <w:sz w:val="20"/>
          <w:szCs w:val="20"/>
        </w:rPr>
        <w:t>Burmistrz Strzelec Krajeńskich</w:t>
      </w:r>
      <w:r>
        <w:rPr>
          <w:rFonts w:ascii="Times New Roman" w:hAnsi="Times New Roman"/>
          <w:sz w:val="20"/>
          <w:szCs w:val="20"/>
        </w:rPr>
        <w:t xml:space="preserve"> z siedzibą przy ul. Aleja Wolności 48, 66-500 Strzelce Krajeńskie, e-mail: urzad@strzelce.pl, tel. +48 95 7631130; dalej zwany Administratorem. 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inspektor-odo@strzelce.pl,  tel.: +48 504 976 690 lub pisemnie na adres Administratora. </w:t>
      </w:r>
    </w:p>
    <w:p w:rsidR="0044163A" w:rsidRDefault="0044163A" w:rsidP="0044163A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przetwarzane będą w celu: </w:t>
      </w:r>
    </w:p>
    <w:p w:rsidR="0044163A" w:rsidRDefault="0044163A" w:rsidP="0044163A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obowiązków prawnych i zadań publicznych wynikających z procedury zmiany rodzaju urzędowych nazw miejscowości określonych w art. 5a ustawy z dnia 8 marca 1990 roku </w:t>
      </w:r>
      <w:r>
        <w:rPr>
          <w:rFonts w:ascii="Times New Roman" w:hAnsi="Times New Roman"/>
          <w:sz w:val="20"/>
          <w:szCs w:val="20"/>
        </w:rPr>
        <w:br/>
        <w:t>o samorządzie gminnym oraz w</w:t>
      </w:r>
      <w:r>
        <w:rPr>
          <w:rFonts w:ascii="Times New Roman" w:hAnsi="Times New Roman"/>
          <w:color w:val="1B1B1B"/>
          <w:sz w:val="24"/>
          <w:szCs w:val="24"/>
        </w:rPr>
        <w:t xml:space="preserve"> </w:t>
      </w:r>
      <w:r>
        <w:rPr>
          <w:rFonts w:ascii="Times New Roman" w:hAnsi="Times New Roman"/>
          <w:color w:val="1B1B1B"/>
          <w:sz w:val="20"/>
          <w:szCs w:val="20"/>
        </w:rPr>
        <w:t>art. 8 ust. 1</w:t>
      </w:r>
      <w:r>
        <w:rPr>
          <w:rFonts w:ascii="Times New Roman" w:hAnsi="Times New Roman"/>
          <w:color w:val="000000"/>
          <w:sz w:val="20"/>
          <w:szCs w:val="20"/>
        </w:rPr>
        <w:t xml:space="preserve"> i </w:t>
      </w:r>
      <w:r>
        <w:rPr>
          <w:rFonts w:ascii="Times New Roman" w:hAnsi="Times New Roman"/>
          <w:color w:val="1B1B1B"/>
          <w:sz w:val="20"/>
          <w:szCs w:val="20"/>
        </w:rPr>
        <w:t>ust. 2</w:t>
      </w:r>
      <w:r>
        <w:rPr>
          <w:rFonts w:ascii="Times New Roman" w:hAnsi="Times New Roman"/>
          <w:color w:val="000000"/>
          <w:sz w:val="20"/>
          <w:szCs w:val="20"/>
        </w:rPr>
        <w:t xml:space="preserve"> ustawy z dnia 29 sierpnia 2003 r. </w:t>
      </w:r>
      <w:r>
        <w:rPr>
          <w:rFonts w:ascii="Times New Roman" w:hAnsi="Times New Roman"/>
          <w:color w:val="000000"/>
          <w:sz w:val="20"/>
          <w:szCs w:val="20"/>
        </w:rPr>
        <w:br/>
        <w:t>o urzędowych nazwach miejscowości i obiektów fizjograficznych</w:t>
      </w:r>
      <w:r>
        <w:rPr>
          <w:rFonts w:ascii="Times New Roman" w:hAnsi="Times New Roman"/>
          <w:sz w:val="20"/>
          <w:szCs w:val="20"/>
        </w:rPr>
        <w:t xml:space="preserve">. Dane będą przetwarzane na podstawie art. 6 pkt 1 lit. c i e RODO w związku z ustawą z dnia 8 marca 1990 r. o samorządzie gminnym oraz innymi, właściwymi aktami prawnymi. </w:t>
      </w:r>
    </w:p>
    <w:p w:rsidR="0044163A" w:rsidRDefault="0044163A" w:rsidP="004416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celach kontaktowych – adres email, numer telefonu. Wyjaśniamy, iż podanie danych dodatkowych („nieobowiązkowych”) może być to np. adres e-mail czy numer telefonu odbywa się na podstawie państwa zgody (art. 6 ust. 1 lit. a RODO). Podanie tych danych  stanowi Pani/Pana zgodę na ich przetwarzanie przez administratora.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 Jeżeli przetwarzamy dane na podstawie zgody – a Państwo ją cofną – usuniemy dane w postaci adresu e-mail, numeru telefonu, tj. dane w takiej sytuacji będą przetwarzane do momentu jej cofnięcia.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nie będą przetwarzane w sposób zautomatyzowany, w tym nie będą podlegać profilowaniu. 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osobowych nie będą przekazywane poza Europejski Obszar Gospodarczy (obejmujący Unię Europejską, Norwegię, Liechtenstein i Islandię). 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 (hosting poczty e-mail, obsługa informatyczna, obsługa z zakresu ochrony danych osobowych), a także podmiotom lub organom uprawnionym na podstawie przepisów prawa.</w:t>
      </w:r>
    </w:p>
    <w:p w:rsidR="0044163A" w:rsidRDefault="0044163A" w:rsidP="004416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 przetwarzaniem Państwa danych osobowych, przysługują Państwu następujące prawa: </w:t>
      </w:r>
    </w:p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na podstawie art. 15 RODO prawo dostępu do danych osobowych Pani/Pana dotyczących, </w:t>
      </w:r>
      <w:bookmarkStart w:id="1" w:name="_Hlk14283722"/>
      <w:r>
        <w:rPr>
          <w:rFonts w:ascii="Times New Roman" w:hAnsi="Times New Roman"/>
          <w:color w:val="000000"/>
          <w:sz w:val="20"/>
          <w:szCs w:val="20"/>
        </w:rPr>
        <w:t>w tym prawo do uzyskania kopii danych;</w:t>
      </w:r>
    </w:p>
    <w:bookmarkEnd w:id="1"/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podstawie art. 16 RODO prawo do żądania sprostowania / uzupełnienia danych osobowych;</w:t>
      </w:r>
    </w:p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_Hlk14284600"/>
      <w:r>
        <w:rPr>
          <w:rFonts w:ascii="Times New Roman" w:hAnsi="Times New Roman"/>
          <w:color w:val="000000"/>
          <w:sz w:val="20"/>
          <w:szCs w:val="20"/>
        </w:rPr>
        <w:t xml:space="preserve">prawo do usunięcia danych – przysługuje w ramach przesłanek i na warunkach określonych </w:t>
      </w:r>
      <w:r>
        <w:rPr>
          <w:rFonts w:ascii="Times New Roman" w:hAnsi="Times New Roman"/>
          <w:color w:val="000000"/>
          <w:sz w:val="20"/>
          <w:szCs w:val="20"/>
        </w:rPr>
        <w:br/>
        <w:t>w art. 17 RODO</w:t>
      </w:r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_Hlk14284724"/>
      <w:r>
        <w:rPr>
          <w:rFonts w:ascii="Times New Roman" w:hAnsi="Times New Roman"/>
          <w:color w:val="000000"/>
          <w:sz w:val="20"/>
          <w:szCs w:val="20"/>
        </w:rPr>
        <w:t>prawo ograniczenia przetwarzania – przysługuje w ramach przesłanek i na warunkach określonych w art. 18 RODO,</w:t>
      </w:r>
    </w:p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prawo wniesienia sprzeciwu wobec przetwarzania – przysługuje w ramach przesłanek i na warunkach określonych w art. 21 RODO, tj. w przypadku gdy:</w:t>
      </w:r>
    </w:p>
    <w:p w:rsidR="0044163A" w:rsidRDefault="0044163A" w:rsidP="0044163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44163A" w:rsidRDefault="0044163A" w:rsidP="0044163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bookmarkEnd w:id="3"/>
    <w:p w:rsidR="0044163A" w:rsidRDefault="0044163A" w:rsidP="004416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prawo wniesienia skargi do organu nadzorczego (Prezes Urzędu Ochrony Danych Osobowych); </w:t>
      </w:r>
    </w:p>
    <w:p w:rsidR="0044163A" w:rsidRDefault="0044163A" w:rsidP="0044163A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cofnięcia zgody na przetwarzanie danych osobowych – dotyczy danych nieobowiązkowych wskazanych we wniosku: adres e-mail, numer telefonu;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5006E4" w:rsidRPr="0044163A" w:rsidRDefault="0044163A" w:rsidP="0044163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w zakresie wymaganym przepisami prawa jest obligatoryjne, w pozostałym zakresie jest dobrowolne.</w:t>
      </w:r>
    </w:p>
    <w:sectPr w:rsidR="005006E4" w:rsidRPr="0044163A" w:rsidSect="009C46E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1F6"/>
    <w:multiLevelType w:val="hybridMultilevel"/>
    <w:tmpl w:val="E236C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1527269"/>
    <w:multiLevelType w:val="hybridMultilevel"/>
    <w:tmpl w:val="7F7E8E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D6F76"/>
    <w:multiLevelType w:val="hybridMultilevel"/>
    <w:tmpl w:val="162026EA"/>
    <w:lvl w:ilvl="0" w:tplc="5EE8459C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1F668F"/>
    <w:multiLevelType w:val="hybridMultilevel"/>
    <w:tmpl w:val="C5AC062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3A"/>
    <w:rsid w:val="0044163A"/>
    <w:rsid w:val="00482715"/>
    <w:rsid w:val="009C46E9"/>
    <w:rsid w:val="00DD5884"/>
    <w:rsid w:val="00F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16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3A"/>
    <w:pPr>
      <w:widowControl w:val="0"/>
      <w:suppressAutoHyphens/>
      <w:spacing w:after="0" w:line="360" w:lineRule="auto"/>
      <w:ind w:left="720" w:hanging="36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3A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416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Sieradzka</dc:creator>
  <cp:keywords/>
  <dc:description/>
  <cp:lastModifiedBy>Małgorzata Sieradzka</cp:lastModifiedBy>
  <cp:revision>3</cp:revision>
  <dcterms:created xsi:type="dcterms:W3CDTF">2023-02-06T21:10:00Z</dcterms:created>
  <dcterms:modified xsi:type="dcterms:W3CDTF">2023-02-13T09:19:00Z</dcterms:modified>
</cp:coreProperties>
</file>